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bookmarkStart w:id="0" w:name="_GoBack"/>
      <w:r>
        <w:t>2019年度中国作家协会网络文学中心重点作品扶持征集通知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ascii="微软雅黑" w:hAnsi="微软雅黑" w:eastAsia="微软雅黑" w:cs="微软雅黑"/>
          <w:i w:val="0"/>
          <w:caps w:val="0"/>
          <w:color w:val="333333"/>
          <w:spacing w:val="0"/>
          <w:sz w:val="27"/>
          <w:szCs w:val="27"/>
          <w:u w:val="none"/>
          <w:bdr w:val="none" w:color="auto" w:sz="0" w:space="0"/>
          <w:shd w:val="clear" w:fill="FFFFFF"/>
        </w:rPr>
        <w:t>一、申报时间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2019年度中国作协网络文学中心重点作品扶持项目申报，自本通知发布之日起，至3月31日截止。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caps w:val="0"/>
          <w:color w:val="333333"/>
          <w:spacing w:val="0"/>
          <w:sz w:val="27"/>
          <w:szCs w:val="27"/>
          <w:u w:val="none"/>
          <w:bdr w:val="none" w:color="auto" w:sz="0" w:space="0"/>
          <w:shd w:val="clear" w:fill="FFFFFF"/>
        </w:rPr>
        <w:t>二、指导思想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中国作协网络文学中心重点作品扶持工作以马克思列宁主义、毛泽东思想、邓小平理论、“三个代表”重要思想、科学发展观、习近平新时代中国特色社会主义思想为指导，全面贯彻落实党的十九大精神和习近平总书记关于文艺工作的重要论述，坚持以人民为中心的创作导向，坚持“二为”方向和“双百”方针，弘扬社会主义核心价值观，传播正能量，鼓励深入生活、扎根人民，讲述中国故事、塑造时代新人，倡导反映新时代的现实题材和重大题材创作，以提高质量为生命线，尊重文学创作规律和作家艺术个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caps w:val="0"/>
          <w:color w:val="333333"/>
          <w:spacing w:val="0"/>
          <w:sz w:val="27"/>
          <w:szCs w:val="27"/>
          <w:u w:val="none"/>
          <w:bdr w:val="none" w:color="auto" w:sz="0" w:space="0"/>
          <w:shd w:val="clear" w:fill="FFFFFF"/>
        </w:rPr>
        <w:t>三、扶持目标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重点作品扶持的对象主要为作者提出的网络文学创作选题及有关单位提出的网络文学写作或出版计划。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注重反映现实生活，描绘新时代新气象，书写中华民族伟大复兴中国梦，弘扬中华优秀传统文化，传播正能量的选题。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caps w:val="0"/>
          <w:color w:val="333333"/>
          <w:spacing w:val="0"/>
          <w:sz w:val="27"/>
          <w:szCs w:val="27"/>
          <w:u w:val="none"/>
          <w:bdr w:val="none" w:color="auto" w:sz="0" w:space="0"/>
          <w:shd w:val="clear" w:fill="FFFFFF"/>
        </w:rPr>
        <w:t>四、专项扶持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本年度重点作品扶持设立“讴歌新时代、庆祝中华人民共和国成立70周年”主题专项。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要求反映中华人民共和国成立70年来取得的伟大成就和发生的深刻变革，围绕新时代中国特色社会主义伟大实践，着力表现中国共产党领导中国人民开启新征程、迈向美好生活的伟大成就，着力表现建设富强民主文明和谐美丽的社会主义现代化强国的壮阔历程，反映社会发展新成就、全面深化改革新征程、城乡建设新变化、决胜全面小康新故事、人民群众新风貌、塑造担当中华民族复兴大任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此专项鼓励现实题材的创作，鼓励艺术手法和风格的多样性，力求思想精深、艺术精湛。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作者可依据专项申报，亦可另行提出选题申报。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caps w:val="0"/>
          <w:color w:val="333333"/>
          <w:spacing w:val="0"/>
          <w:sz w:val="27"/>
          <w:szCs w:val="27"/>
          <w:u w:val="none"/>
          <w:bdr w:val="none" w:color="auto" w:sz="0" w:space="0"/>
          <w:shd w:val="clear" w:fill="FFFFFF"/>
        </w:rPr>
        <w:t>五、申报条件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1、申报重点作品扶持的作者应具有一定的创作实力、精益求精的创作态度和较高的思想艺术追求。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2、个人申报的选题须为网络文学作品或围绕特定主题创作的作品。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3、无论作者是否为中国作协会员，均可申报。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caps w:val="0"/>
          <w:color w:val="333333"/>
          <w:spacing w:val="0"/>
          <w:sz w:val="27"/>
          <w:szCs w:val="27"/>
          <w:u w:val="none"/>
          <w:bdr w:val="none" w:color="auto" w:sz="0" w:space="0"/>
          <w:shd w:val="clear" w:fill="FFFFFF"/>
        </w:rPr>
        <w:t>六、推荐单位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中国作协团体会员及具有全国网络文学重点园地工作联席会议成员单位资格的文学网站为推荐单位。作者可向所在地、所在行业的团体会员或所在的联席会成员网站申报。申报表格请从中国作家网（</w:t>
      </w:r>
      <w:r>
        <w:rPr>
          <w:rFonts w:hint="eastAsia" w:ascii="微软雅黑" w:hAnsi="微软雅黑" w:eastAsia="微软雅黑" w:cs="微软雅黑"/>
          <w:i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27"/>
          <w:szCs w:val="27"/>
          <w:u w:val="none"/>
          <w:bdr w:val="none" w:color="auto" w:sz="0" w:space="0"/>
          <w:shd w:val="clear" w:fill="FFFFFF"/>
        </w:rPr>
        <w:instrText xml:space="preserve"> HYPERLINK "http://www.chinawriter.com.cn/NMediaFile/2019/0220/MAIN201902200933000096330291990.doc" \t "http://www.chinawriter.com.cn/n1/2019/0220/_blank" </w:instrText>
      </w:r>
      <w:r>
        <w:rPr>
          <w:rFonts w:hint="eastAsia" w:ascii="微软雅黑" w:hAnsi="微软雅黑" w:eastAsia="微软雅黑" w:cs="微软雅黑"/>
          <w:i w:val="0"/>
          <w:caps w:val="0"/>
          <w:color w:val="333333"/>
          <w:spacing w:val="0"/>
          <w:sz w:val="27"/>
          <w:szCs w:val="27"/>
          <w:u w:val="none"/>
          <w:bdr w:val="none" w:color="auto" w:sz="0" w:space="0"/>
          <w:shd w:val="clear" w:fill="FFFFFF"/>
        </w:rPr>
        <w:fldChar w:fldCharType="separate"/>
      </w:r>
      <w:r>
        <w:rPr>
          <w:rStyle w:val="8"/>
          <w:rFonts w:hint="eastAsia" w:ascii="微软雅黑" w:hAnsi="微软雅黑" w:eastAsia="微软雅黑" w:cs="微软雅黑"/>
          <w:i w:val="0"/>
          <w:caps w:val="0"/>
          <w:color w:val="333333"/>
          <w:spacing w:val="0"/>
          <w:sz w:val="27"/>
          <w:szCs w:val="27"/>
          <w:u w:val="none"/>
          <w:bdr w:val="none" w:color="auto" w:sz="0" w:space="0"/>
          <w:shd w:val="clear" w:fill="FFFFFF"/>
        </w:rPr>
        <w:t>http://www.chinawriter.com.cn</w:t>
      </w:r>
      <w:r>
        <w:rPr>
          <w:rFonts w:hint="eastAsia" w:ascii="微软雅黑" w:hAnsi="微软雅黑" w:eastAsia="微软雅黑" w:cs="微软雅黑"/>
          <w:i w:val="0"/>
          <w:caps w:val="0"/>
          <w:color w:val="333333"/>
          <w:spacing w:val="0"/>
          <w:sz w:val="27"/>
          <w:szCs w:val="27"/>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u w:val="none"/>
          <w:bdr w:val="none" w:color="auto" w:sz="0" w:space="0"/>
          <w:shd w:val="clear" w:fill="FFFFFF"/>
        </w:rPr>
        <w:t>）下载。推荐单位接受申报后，进行论证和筛选，填写推荐意见，报送网络文学中心。每个单位报送的选题，不超过5部。推荐表须提供纸质版和电子版。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caps w:val="0"/>
          <w:color w:val="333333"/>
          <w:spacing w:val="0"/>
          <w:sz w:val="27"/>
          <w:szCs w:val="27"/>
          <w:u w:val="none"/>
          <w:bdr w:val="none" w:color="auto" w:sz="0" w:space="0"/>
          <w:shd w:val="clear" w:fill="FFFFFF"/>
        </w:rPr>
        <w:t>七、申报内容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申报者须认真填写申报表格，说明创作计划，提供构思大纲和作品部分文本。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caps w:val="0"/>
          <w:color w:val="333333"/>
          <w:spacing w:val="0"/>
          <w:sz w:val="27"/>
          <w:szCs w:val="27"/>
          <w:u w:val="none"/>
          <w:bdr w:val="none" w:color="auto" w:sz="0" w:space="0"/>
          <w:shd w:val="clear" w:fill="FFFFFF"/>
        </w:rPr>
        <w:t>八、相关规定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曾获重点作品扶持的选题，尚未完成的，作者不能申报本年度选题；征集截止日前已完成的作品，不能申报本年度选题；申报者不能同时申报本年度中国作家协会其他扶持项目。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caps w:val="0"/>
          <w:color w:val="333333"/>
          <w:spacing w:val="0"/>
          <w:sz w:val="27"/>
          <w:szCs w:val="27"/>
          <w:u w:val="none"/>
          <w:bdr w:val="none" w:color="auto" w:sz="0" w:space="0"/>
          <w:shd w:val="clear" w:fill="FFFFFF"/>
        </w:rPr>
        <w:t>九、工作程序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中国作协网络文学中心将聘请专家组成重点作品扶持项目论证委员会，对选题价值和申报者的完成能力进行综合评估，以投票方式决定重点作品扶持项目，报中国作家协会书记处审批。其中部分项目将列入中国作家协会重点扶持项目。最终确定的项目名单将在《文艺报》和中国作家网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邮寄地址：北京市朝阳区东土城路25号</w:t>
      </w:r>
      <w:r>
        <w:rPr>
          <w:rFonts w:hint="eastAsia" w:ascii="微软雅黑" w:hAnsi="微软雅黑" w:eastAsia="微软雅黑" w:cs="微软雅黑"/>
          <w:i w:val="0"/>
          <w:caps w:val="0"/>
          <w:color w:val="333333"/>
          <w:spacing w:val="0"/>
          <w:sz w:val="27"/>
          <w:szCs w:val="27"/>
          <w:u w:val="none"/>
          <w:bdr w:val="none" w:color="auto" w:sz="0" w:space="0"/>
          <w:shd w:val="clear" w:fill="FFFFFF"/>
        </w:rPr>
        <w:br w:type="textWrapping"/>
      </w:r>
      <w:r>
        <w:rPr>
          <w:rFonts w:hint="eastAsia" w:ascii="微软雅黑" w:hAnsi="微软雅黑" w:eastAsia="微软雅黑" w:cs="微软雅黑"/>
          <w:i w:val="0"/>
          <w:caps w:val="0"/>
          <w:color w:val="333333"/>
          <w:spacing w:val="0"/>
          <w:sz w:val="27"/>
          <w:szCs w:val="27"/>
          <w:u w:val="none"/>
          <w:bdr w:val="none" w:color="auto" w:sz="0" w:space="0"/>
          <w:shd w:val="clear" w:fill="FFFFFF"/>
        </w:rPr>
        <w:t>　　　　　　　中国作家协会网络文学中心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邮政编码：100013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联 系 人：肖惊鸿、于涛、唐伟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电　　话：010-64489984　010-64489809　010-64489707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申报邮箱：wlwxzxyjc@163.com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jc w:val="right"/>
        <w:rPr>
          <w:sz w:val="27"/>
          <w:szCs w:val="27"/>
          <w:u w:val="none"/>
        </w:rPr>
      </w:pPr>
      <w:r>
        <w:rPr>
          <w:rFonts w:hint="eastAsia" w:ascii="微软雅黑" w:hAnsi="微软雅黑" w:eastAsia="微软雅黑" w:cs="微软雅黑"/>
          <w:i w:val="0"/>
          <w:caps w:val="0"/>
          <w:color w:val="333333"/>
          <w:spacing w:val="0"/>
          <w:sz w:val="27"/>
          <w:szCs w:val="27"/>
          <w:u w:val="none"/>
          <w:bdr w:val="none" w:color="auto" w:sz="0" w:space="0"/>
          <w:shd w:val="clear" w:fill="FFFFFF"/>
        </w:rPr>
        <w:t>中国作家协会网络文学中心</w:t>
      </w:r>
      <w:r>
        <w:rPr>
          <w:rFonts w:hint="eastAsia" w:ascii="微软雅黑" w:hAnsi="微软雅黑" w:eastAsia="微软雅黑" w:cs="微软雅黑"/>
          <w:i w:val="0"/>
          <w:caps w:val="0"/>
          <w:color w:val="333333"/>
          <w:spacing w:val="0"/>
          <w:sz w:val="27"/>
          <w:szCs w:val="27"/>
          <w:u w:val="none"/>
          <w:bdr w:val="none" w:color="auto" w:sz="0" w:space="0"/>
          <w:shd w:val="clear" w:fill="FFFFFF"/>
        </w:rPr>
        <w:br w:type="textWrapping"/>
      </w:r>
      <w:r>
        <w:rPr>
          <w:rFonts w:hint="eastAsia" w:ascii="微软雅黑" w:hAnsi="微软雅黑" w:eastAsia="微软雅黑" w:cs="微软雅黑"/>
          <w:i w:val="0"/>
          <w:caps w:val="0"/>
          <w:color w:val="333333"/>
          <w:spacing w:val="0"/>
          <w:sz w:val="27"/>
          <w:szCs w:val="27"/>
          <w:u w:val="none"/>
          <w:bdr w:val="none" w:color="auto" w:sz="0" w:space="0"/>
          <w:shd w:val="clear" w:fill="FFFFFF"/>
        </w:rPr>
        <w:t>2019年2月20日</w:t>
      </w:r>
    </w:p>
    <w:tbl>
      <w:tblPr>
        <w:tblW w:w="9825" w:type="dxa"/>
        <w:jc w:val="center"/>
        <w:tblCellSpacing w:w="15" w:type="dxa"/>
        <w:tblInd w:w="-729" w:type="dxa"/>
        <w:shd w:val="clear"/>
        <w:tblLayout w:type="fixed"/>
        <w:tblCellMar>
          <w:top w:w="0" w:type="dxa"/>
          <w:left w:w="0" w:type="dxa"/>
          <w:bottom w:w="0" w:type="dxa"/>
          <w:right w:w="0" w:type="dxa"/>
        </w:tblCellMar>
      </w:tblPr>
      <w:tblGrid>
        <w:gridCol w:w="9825"/>
      </w:tblGrid>
      <w:tr>
        <w:tblPrEx>
          <w:shd w:val="clear"/>
          <w:tblLayout w:type="fixed"/>
          <w:tblCellMar>
            <w:top w:w="0" w:type="dxa"/>
            <w:left w:w="0" w:type="dxa"/>
            <w:bottom w:w="0" w:type="dxa"/>
            <w:right w:w="0" w:type="dxa"/>
          </w:tblCellMar>
        </w:tblPrEx>
        <w:trPr>
          <w:tblCellSpacing w:w="15" w:type="dxa"/>
          <w:jc w:val="center"/>
        </w:trPr>
        <w:tc>
          <w:tcPr>
            <w:tcW w:w="9765" w:type="dxa"/>
            <w:shd w:val="clear"/>
            <w:vAlign w:val="center"/>
          </w:tcPr>
          <w:p>
            <w:pPr>
              <w:jc w:val="both"/>
              <w:rPr>
                <w:rFonts w:hint="eastAsia" w:ascii="宋体"/>
                <w:sz w:val="24"/>
                <w:szCs w:val="24"/>
                <w:u w:val="none"/>
              </w:rPr>
            </w:pPr>
          </w:p>
        </w:tc>
      </w:tr>
    </w:tbl>
    <w:p>
      <w:pPr>
        <w:rPr>
          <w:rStyle w:val="7"/>
          <w:rFonts w:ascii="微软雅黑" w:hAnsi="微软雅黑" w:eastAsia="微软雅黑" w:cs="微软雅黑"/>
          <w:b/>
          <w:i w:val="0"/>
          <w:caps w:val="0"/>
          <w:color w:val="333333"/>
          <w:spacing w:val="0"/>
          <w:sz w:val="57"/>
          <w:szCs w:val="57"/>
          <w:u w:val="none"/>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64B0D"/>
    <w:rsid w:val="0AB6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2019-03-15T09:37:00Z</dcterms:created>
  <dc:creator>小晴</dc:creator>
  <cp:lastModifiedBy>小晴</cp:lastModifiedBy>
  <dcterms:modified xsi:type="dcterms:W3CDTF">2019-03-15T10:31:27Z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